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600" w:before="0" w:after="0"/>
        <w:contextualSpacing w:val="1"/>
        <w:ind w:right="-19" w:firstLine="0"/>
        <w:rPr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000000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pStyle w:val="PO151"/>
        <w:numPr>
          <w:ilvl w:val="0"/>
          <w:numId w:val="0"/>
        </w:numPr>
        <w:jc w:val="center"/>
        <w:spacing w:lineRule="exact" w:line="550" w:before="0" w:after="0"/>
        <w:contextualSpacing w:val="1"/>
        <w:ind w:right="0" w:firstLine="720"/>
        <w:rPr>
          <w:color w:val="auto"/>
          <w:position w:val="0"/>
          <w:sz w:val="36"/>
          <w:szCs w:val="36"/>
          <w:rFonts w:ascii="方正小标宋简体" w:eastAsia="新宋体" w:hAnsi="新宋体" w:hint="default"/>
        </w:rPr>
        <w:wordWrap w:val="off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培训须知</w:t>
      </w:r>
    </w:p>
    <w:p>
      <w:pPr>
        <w:pStyle w:val="PO151"/>
        <w:numPr>
          <w:ilvl w:val="0"/>
          <w:numId w:val="0"/>
        </w:numPr>
        <w:jc w:val="center"/>
        <w:spacing w:lineRule="exact" w:line="550" w:before="0" w:after="0"/>
        <w:contextualSpacing w:val="1"/>
        <w:ind w:right="0" w:firstLine="720"/>
        <w:rPr>
          <w:color w:val="auto"/>
          <w:position w:val="0"/>
          <w:sz w:val="36"/>
          <w:szCs w:val="36"/>
          <w:rFonts w:ascii="方正小标宋简体" w:eastAsia="新宋体" w:hAnsi="新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512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为了便于广大学员了解技术经理人培训的各项安排，维护正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常的教学秩序，为学员提供一个和谐的学习环境，确保教学质量，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特制定此培训须知。（注：此培训须知仅限于本次培训使用。）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黑体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一、报名须知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参加培训的学员需要按照培训通知的要求，在规定时间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内报名方可生效；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已报名者如需取消报名，请于开班前三天与我们联系； 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培训名额有限，学员满额即截止报名；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培训期间，不接收插班学员；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学员缴费报到时，提交个人2寸证件照2张，并在照片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背面写上名字，用于证书制作；</w:t>
      </w:r>
    </w:p>
    <w:p>
      <w:pPr>
        <w:pStyle w:val="PO152"/>
        <w:numPr>
          <w:ilvl w:val="0"/>
          <w:numId w:val="1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参加培训人员凭培训证参会。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二、课堂考勤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1.培训将进行课堂考勤，采取课前签到的方式，不得代签、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冒签；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2.培训期间，学员不可无故迟到或早退，因特殊原因不能到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课者，需提前一天向培训负责人请假，培训期间最多可请假一次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限半天；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3.无故缺课两节或两节以上者，视为培训不合格，协会将取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消其本次培训资格；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4.无故旷课的学员，协会将取消其培训资格，并在之后的两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年内，不具备参加协会举办的所有技术经理人培训资格。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5.协会相关负责人对培训合格学员花名册的真实性、有效性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负责。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三、培训纪律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1.上课时，学员需佩戴带胸牌；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2.学员按组别就做，严禁自行随意调换；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3.遵守培训作息时间，不迟到、不早退；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4.遵守课堂纪律，上课时严禁接打电话；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5.严禁在上课时嬉戏、喧哗；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6.保持公共卫生，严禁吸烟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四、资料准备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1.培训期间，书本、资料袋、笔记本、笔等培训物品，每个学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员仅限领取一次；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2.因涉及电脑系统安全，如有相关电子资料，电子资料只可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在相关联络群下载。</w:t>
      </w:r>
    </w:p>
    <w:p>
      <w:pPr>
        <w:pStyle w:val="PO152"/>
        <w:numPr>
          <w:ilvl w:val="0"/>
          <w:numId w:val="0"/>
        </w:numPr>
        <w:jc w:val="both"/>
        <w:spacing w:lineRule="exact" w:line="550" w:before="0" w:after="0"/>
        <w:contextualSpacing w:val="1"/>
        <w:ind w:left="19" w:right="0" w:firstLine="624"/>
        <w:rPr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五、监督反馈</w:t>
      </w:r>
    </w:p>
    <w:p>
      <w:pPr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培训班接受学员和社会监督。相关的意见、建议可直接向协会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反映，以便于我们改进工作和服务。</w:t>
      </w:r>
    </w:p>
    <w:p>
      <w:pPr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培训日期：2019年5月15日——2019年5月17日</w:t>
      </w:r>
    </w:p>
    <w:p>
      <w:pPr>
        <w:numPr>
          <w:ilvl w:val="0"/>
          <w:numId w:val="0"/>
        </w:numPr>
        <w:jc w:val="both"/>
        <w:spacing w:lineRule="exact" w:line="550" w:before="0" w:after="0"/>
        <w:contextualSpacing w:val="1"/>
        <w:ind w:right="0" w:firstLine="640"/>
        <w:rPr>
          <w:color w:val="auto"/>
          <w:position w:val="0"/>
          <w:sz w:val="32"/>
          <w:szCs w:val="32"/>
          <w:rFonts w:ascii="仿宋" w:eastAsia="仿宋_GB2312" w:hAnsi="仿宋_GB2312" w:hint="default"/>
        </w:rPr>
        <w:wordWrap w:val="off"/>
      </w:pPr>
      <w:r>
        <w:rPr>
          <w:color w:val="000000"/>
          <w:position w:val="0"/>
          <w:sz w:val="32"/>
          <w:szCs w:val="32"/>
          <w:rFonts w:ascii="仿宋" w:eastAsia="仿宋" w:hAnsi="仿宋" w:hint="default"/>
        </w:rPr>
        <w:t>培训地点：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西安市丈八四路神州数码科技园6号楼丝路科技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大市场三楼会议室</w:t>
      </w:r>
    </w:p>
    <w:p>
      <w:pPr>
        <w:numPr>
          <w:ilvl w:val="0"/>
          <w:numId w:val="0"/>
        </w:numPr>
        <w:jc w:val="left"/>
        <w:spacing w:lineRule="exact" w:line="55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br w:type="page"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1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2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3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4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5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6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7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  <w:lvl w:ilvl="8">
      <w:lvlJc w:val="left"/>
      <w:numFmt w:val="decimal"/>
      <w:start w:val="1"/>
      <w:suff w:val="space"/>
      <w:rPr>
        <w:rFonts w:ascii="仿宋" w:eastAsia="仿宋_GB2312" w:hAnsi="仿宋"/>
        <w:sz w:val="32"/>
        <w:szCs w:val="32"/>
        <w:u w:val="none"/>
        <w:w w:val="100"/>
      </w:r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customStyle="1" w:styleId="PO164" w:type="paragraph">
    <w:name w:val="列出段落1"/>
    <w:basedOn w:val="PO1"/>
    <w:qFormat/>
    <w:uiPriority w:val="164"/>
    <w:pPr>
      <w:ind w:firstLine="420"/>
      <w:numPr>
        <w:numId w:val="0"/>
        <w:ilvl w:val="0"/>
      </w:numPr>
      <w:widowControl/>
    </w:pPr>
    <w:rPr>
      <w:rFonts w:ascii="宋体" w:eastAsia="宋体" w:hAnsi="宋体"/>
      <w:sz w:val="21"/>
      <w:szCs w:val="21"/>
      <w:w w:val="100"/>
    </w:rPr>
  </w:style>
  <w:style w:customStyle="1" w:styleId="PO163" w:type="paragraph">
    <w:name w:val="List Paragraph1"/>
    <w:basedOn w:val="PO1"/>
    <w:qFormat/>
    <w:uiPriority w:val="163"/>
    <w:pPr>
      <w:ind w:firstLine="420"/>
      <w:numPr>
        <w:numId w:val="0"/>
        <w:ilvl w:val="0"/>
      </w:numPr>
      <w:widowControl/>
    </w:pPr>
    <w:rPr>
      <w:rFonts w:ascii="宋体" w:eastAsia="宋体" w:hAnsi="宋体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zzc</dc:creator>
  <cp:lastModifiedBy/>
</cp:coreProperties>
</file>